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86" w:rsidRPr="000B3986" w:rsidRDefault="000B3986" w:rsidP="000B3986">
      <w:pPr>
        <w:spacing w:after="0" w:line="240" w:lineRule="auto"/>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Chào các thầy cô,</w:t>
      </w:r>
    </w:p>
    <w:p w:rsidR="000B3986" w:rsidRPr="000B3986" w:rsidRDefault="000B3986" w:rsidP="000B3986">
      <w:pPr>
        <w:spacing w:after="0" w:line="240" w:lineRule="auto"/>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          Theo tinh thần cuộc họp chiều ngày 29/4, Nhà trường yêu cầu:</w:t>
      </w:r>
    </w:p>
    <w:p w:rsidR="000B3986" w:rsidRPr="000B3986" w:rsidRDefault="000B3986" w:rsidP="000B3986">
      <w:pPr>
        <w:spacing w:after="0" w:line="240" w:lineRule="auto"/>
        <w:ind w:left="567"/>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Hạn chót Khoa nộp chương trình khung hoàn chỉnh là 7/4 (phần mã môn để trống, Ctrinh TC 3 năm nộp sau vì có thể Nhà trường sẽ tách riêng phần văn hóa học trong 3 HK). Thầy Đôn và cô Linh cần nộp CT khung sớm hơn để thầy Minh và thầy Khoa có thời gian kiểm tra nhé vì lần này phải hoàn thiện luôn nhé. Nhất là mấy cột tính toán số tiết phải kiểm tra kỹ, hiện cô thấy có trường hợp số tín chỉ và số tiết không khớp nhau, số tiết tổng tính không đúng,...</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Hạn chót nộp chương trình chi tiết hoàn chỉnh là 29/4.</w:t>
      </w:r>
    </w:p>
    <w:p w:rsidR="000B3986" w:rsidRPr="000B3986" w:rsidRDefault="000B3986" w:rsidP="000B3986">
      <w:pPr>
        <w:spacing w:after="0" w:line="240" w:lineRule="auto"/>
        <w:ind w:left="720" w:hanging="360"/>
        <w:rPr>
          <w:rFonts w:ascii="Arial" w:eastAsia="Times New Roman" w:hAnsi="Arial" w:cs="Arial"/>
          <w:color w:val="000000"/>
          <w:sz w:val="24"/>
          <w:szCs w:val="24"/>
          <w:lang w:eastAsia="vi-VN"/>
        </w:rPr>
      </w:pPr>
      <w:r w:rsidRPr="000B3986">
        <w:rPr>
          <w:rFonts w:ascii="Arial" w:eastAsia="Times New Roman" w:hAnsi="Arial" w:cs="Arial"/>
          <w:b/>
          <w:bCs/>
          <w:color w:val="000000"/>
          <w:sz w:val="24"/>
          <w:szCs w:val="24"/>
          <w:lang w:eastAsia="vi-VN"/>
        </w:rPr>
        <w:t>1.</w:t>
      </w:r>
      <w:r w:rsidRPr="000B3986">
        <w:rPr>
          <w:rFonts w:eastAsia="Times New Roman" w:cs="Times New Roman"/>
          <w:color w:val="000000"/>
          <w:sz w:val="24"/>
          <w:szCs w:val="24"/>
          <w:lang w:eastAsia="vi-VN"/>
        </w:rPr>
        <w:t> </w:t>
      </w:r>
      <w:r w:rsidRPr="000B3986">
        <w:rPr>
          <w:rFonts w:ascii="Arial" w:eastAsia="Times New Roman" w:hAnsi="Arial" w:cs="Arial"/>
          <w:b/>
          <w:bCs/>
          <w:color w:val="000000"/>
          <w:sz w:val="24"/>
          <w:szCs w:val="24"/>
          <w:lang w:eastAsia="vi-VN"/>
        </w:rPr>
        <w:t>Về CT khung:</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1 TC LT = 15 tiết</w:t>
      </w:r>
      <w:bookmarkStart w:id="0" w:name="_GoBack"/>
      <w:bookmarkEnd w:id="0"/>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eastAsia="Times New Roman" w:cs="Times New Roman"/>
          <w:b/>
          <w:bCs/>
          <w:color w:val="000000"/>
          <w:sz w:val="24"/>
          <w:szCs w:val="24"/>
          <w:shd w:val="clear" w:color="auto" w:fill="FFFF80"/>
          <w:lang w:eastAsia="vi-VN"/>
        </w:rPr>
        <w:t>  </w:t>
      </w:r>
      <w:r w:rsidRPr="000B3986">
        <w:rPr>
          <w:rFonts w:ascii="Arial" w:eastAsia="Times New Roman" w:hAnsi="Arial" w:cs="Arial"/>
          <w:b/>
          <w:bCs/>
          <w:color w:val="000000"/>
          <w:sz w:val="24"/>
          <w:szCs w:val="24"/>
          <w:shd w:val="clear" w:color="auto" w:fill="FFFF80"/>
          <w:lang w:eastAsia="vi-VN"/>
        </w:rPr>
        <w:t>1 TC TH = 30 tiết</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b/>
          <w:bCs/>
          <w:color w:val="000000"/>
          <w:sz w:val="24"/>
          <w:szCs w:val="24"/>
          <w:shd w:val="clear" w:color="auto" w:fill="FFFF80"/>
          <w:lang w:eastAsia="vi-VN"/>
        </w:rPr>
        <w:t>-</w:t>
      </w:r>
      <w:r w:rsidRPr="000B3986">
        <w:rPr>
          <w:rFonts w:eastAsia="Times New Roman" w:cs="Times New Roman"/>
          <w:b/>
          <w:bCs/>
          <w:color w:val="000000"/>
          <w:sz w:val="24"/>
          <w:szCs w:val="24"/>
          <w:shd w:val="clear" w:color="auto" w:fill="FFFF80"/>
          <w:lang w:eastAsia="vi-VN"/>
        </w:rPr>
        <w:t>         </w:t>
      </w:r>
      <w:r w:rsidRPr="000B3986">
        <w:rPr>
          <w:rFonts w:ascii="Arial" w:eastAsia="Times New Roman" w:hAnsi="Arial" w:cs="Arial"/>
          <w:b/>
          <w:bCs/>
          <w:color w:val="000000"/>
          <w:sz w:val="24"/>
          <w:szCs w:val="24"/>
          <w:shd w:val="clear" w:color="auto" w:fill="FFFF80"/>
          <w:lang w:eastAsia="vi-VN"/>
        </w:rPr>
        <w:t>1 TC Thực tập/ Đồ án = 45 tiết</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FF0000"/>
          <w:sz w:val="24"/>
          <w:szCs w:val="24"/>
          <w:lang w:eastAsia="vi-VN"/>
        </w:rPr>
        <w:t>-</w:t>
      </w:r>
      <w:r w:rsidRPr="000B3986">
        <w:rPr>
          <w:rFonts w:eastAsia="Times New Roman" w:cs="Times New Roman"/>
          <w:color w:val="FF0000"/>
          <w:sz w:val="24"/>
          <w:szCs w:val="24"/>
          <w:lang w:eastAsia="vi-VN"/>
        </w:rPr>
        <w:t>         </w:t>
      </w:r>
      <w:r w:rsidRPr="000B3986">
        <w:rPr>
          <w:rFonts w:ascii="Arial" w:eastAsia="Times New Roman" w:hAnsi="Arial" w:cs="Arial"/>
          <w:color w:val="FF0000"/>
          <w:sz w:val="24"/>
          <w:szCs w:val="24"/>
          <w:lang w:eastAsia="vi-VN"/>
        </w:rPr>
        <w:t>Các môn tự chọn phải chọn luôn. Hệ CĐ, có thể chia 8 tín chỉ tự chọn thành 3 môn. Hệ Trung cấp có thể giảm số tín chỉ tự chọn xuống 3.</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FF0000"/>
          <w:sz w:val="24"/>
          <w:szCs w:val="24"/>
          <w:lang w:eastAsia="vi-VN"/>
        </w:rPr>
        <w:t>-</w:t>
      </w:r>
      <w:r w:rsidRPr="000B3986">
        <w:rPr>
          <w:rFonts w:eastAsia="Times New Roman" w:cs="Times New Roman"/>
          <w:color w:val="FF0000"/>
          <w:sz w:val="24"/>
          <w:szCs w:val="24"/>
          <w:lang w:eastAsia="vi-VN"/>
        </w:rPr>
        <w:t>         </w:t>
      </w:r>
      <w:r w:rsidRPr="000B3986">
        <w:rPr>
          <w:rFonts w:ascii="Arial" w:eastAsia="Times New Roman" w:hAnsi="Arial" w:cs="Arial"/>
          <w:color w:val="FF0000"/>
          <w:sz w:val="24"/>
          <w:szCs w:val="24"/>
          <w:lang w:eastAsia="vi-VN"/>
        </w:rPr>
        <w:t>Số tín chỉ trong các HK không cần cứng nhắc theo Nhà trường, miễn sao đồng đều giữa các HK</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FF0000"/>
          <w:sz w:val="24"/>
          <w:szCs w:val="24"/>
          <w:lang w:eastAsia="vi-VN"/>
        </w:rPr>
        <w:t>-      Số bài kiểm tra cố định trong tất cả các môn là 2 và lấy trong số tiết LT. Như vậy (Tổng số tiết LT+ Tổng số tiết Ktra)/ 15 = số tín chỉ Lý thuyết. (thầy cô chỉnh luôn cho các môn chung luôn nhé)</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Chuyên ngành Ứng dụng phần mềm dã được đổi thành Lập trình máy tính để phù hợp với nội dung các môn học trong chương trình của khoa hơn.</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Các thầy cô xem có nên đổi chuyên ngành “Tin học Văn phòng” thành “Tin học Ứng dụng” không vì sợ ngành này không có SV và SV ra trường cũng khó xin việc (Học cao đẳng về Tin học Văn phòng thấy hơi phí). Tùy thầy Minh  và cô Linh quyết định nhé.</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Symbol" w:eastAsia="Times New Roman" w:hAnsi="Symbo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b/>
          <w:bCs/>
          <w:color w:val="000000"/>
          <w:sz w:val="24"/>
          <w:szCs w:val="24"/>
          <w:lang w:eastAsia="vi-VN"/>
        </w:rPr>
        <w:t>Hệ CĐ:</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Môn NMTH để tên là Tin học và tăng lên 4TC (2/2) và để trong phần môn chung nhưng khoa vẫn được đưa vào kế hoạch giảng dạy trong HK1 (để bù lại sẽ bớt 1 TC của HQTCSDL từ 2/2 đổi thành 1/2). Các môn chuyên ngành các thầy cô nên chuyển đổi thêm số TC LT thành thực hành để đảm bảo số TC TH của các môn Cơ sở + Chuyên ngành chiếm khoảng </w:t>
      </w:r>
      <w:r w:rsidRPr="000B3986">
        <w:rPr>
          <w:rFonts w:ascii="Arial" w:eastAsia="Times New Roman" w:hAnsi="Arial" w:cs="Arial"/>
          <w:color w:val="FF0000"/>
          <w:sz w:val="24"/>
          <w:szCs w:val="24"/>
          <w:lang w:eastAsia="vi-VN"/>
        </w:rPr>
        <w:t>60%</w:t>
      </w:r>
      <w:r w:rsidRPr="000B3986">
        <w:rPr>
          <w:rFonts w:ascii="Arial" w:eastAsia="Times New Roman" w:hAnsi="Arial" w:cs="Arial"/>
          <w:color w:val="000000"/>
          <w:sz w:val="24"/>
          <w:szCs w:val="24"/>
          <w:lang w:eastAsia="vi-VN"/>
        </w:rPr>
        <w:t> (&lt;=60% % không được nhỏ hơn 55%).(</w:t>
      </w:r>
      <w:r w:rsidRPr="000B3986">
        <w:rPr>
          <w:rFonts w:ascii="Arial" w:eastAsia="Times New Roman" w:hAnsi="Arial" w:cs="Arial"/>
          <w:color w:val="000000"/>
          <w:sz w:val="24"/>
          <w:szCs w:val="24"/>
          <w:u w:val="single"/>
          <w:lang w:eastAsia="vi-VN"/>
        </w:rPr>
        <w:t>các thầy cô nhớ kiểm tra tỷ lệ này</w:t>
      </w:r>
      <w:r w:rsidRPr="000B3986">
        <w:rPr>
          <w:rFonts w:ascii="Arial" w:eastAsia="Times New Roman" w:hAnsi="Arial" w:cs="Arial"/>
          <w:color w:val="000000"/>
          <w:sz w:val="24"/>
          <w:szCs w:val="24"/>
          <w:lang w:eastAsia="vi-VN"/>
        </w:rPr>
        <w:t>). </w:t>
      </w:r>
      <w:r w:rsidRPr="000B3986">
        <w:rPr>
          <w:rFonts w:ascii="Arial" w:eastAsia="Times New Roman" w:hAnsi="Arial" w:cs="Arial"/>
          <w:b/>
          <w:bCs/>
          <w:color w:val="000000"/>
          <w:sz w:val="24"/>
          <w:szCs w:val="24"/>
          <w:lang w:eastAsia="vi-VN"/>
        </w:rPr>
        <w:t>Như vậy số tiết cho phần chuyên ngành sẽ tăng lên nhiểu hơn &amp; có lợi cho SV và GV. </w:t>
      </w:r>
    </w:p>
    <w:p w:rsidR="000B3986" w:rsidRPr="000B3986" w:rsidRDefault="000B3986" w:rsidP="000B3986">
      <w:pPr>
        <w:spacing w:after="0" w:line="240" w:lineRule="auto"/>
        <w:ind w:left="930"/>
        <w:rPr>
          <w:rFonts w:ascii="Arial" w:eastAsia="Times New Roman" w:hAnsi="Arial" w:cs="Arial"/>
          <w:color w:val="000000"/>
          <w:sz w:val="24"/>
          <w:szCs w:val="24"/>
          <w:lang w:eastAsia="vi-VN"/>
        </w:rPr>
      </w:pPr>
      <w:r w:rsidRPr="000B3986">
        <w:rPr>
          <w:rFonts w:ascii="Arial" w:eastAsia="Times New Roman" w:hAnsi="Arial" w:cs="Arial"/>
          <w:i/>
          <w:iCs/>
          <w:color w:val="000000"/>
          <w:sz w:val="24"/>
          <w:szCs w:val="24"/>
          <w:lang w:eastAsia="vi-VN"/>
        </w:rPr>
        <w:t>Theo ý kiến riêng của cô, ít nhất là đối với Hệ Cao đẳng thì Tổ thầy Đôn nên suy nghĩ xem có nên giữ lại 1 môn về lập trình ví dụ Lập trình web (PHP) được không ? </w:t>
      </w:r>
      <w:r w:rsidRPr="000B3986">
        <w:rPr>
          <w:rFonts w:ascii="Arial" w:eastAsia="Times New Roman" w:hAnsi="Arial" w:cs="Arial"/>
          <w:i/>
          <w:iCs/>
          <w:color w:val="FF0000"/>
          <w:sz w:val="24"/>
          <w:szCs w:val="24"/>
          <w:lang w:eastAsia="vi-VN"/>
        </w:rPr>
        <w:t>(Hiện tại số tiết dạy các môn chuyên về mạng của hệ Cao đẳng ngành Mạng máy tính là khoảng 900 tiết, tăng gấp đôi so với trước đây nhưng  lại bỏ hoàn toàn các môn về lập trình, đồ họa, web,…như vậy SV ra trường có bị hạn chế khả năng làm việc và xin việc không? )</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Symbol" w:eastAsia="Times New Roman" w:hAnsi="Symbo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 </w:t>
      </w:r>
      <w:r w:rsidRPr="000B3986">
        <w:rPr>
          <w:rFonts w:ascii="Arial" w:eastAsia="Times New Roman" w:hAnsi="Arial" w:cs="Arial"/>
          <w:b/>
          <w:bCs/>
          <w:color w:val="000000"/>
          <w:sz w:val="24"/>
          <w:szCs w:val="24"/>
          <w:lang w:eastAsia="vi-VN"/>
        </w:rPr>
        <w:t>Hệ TC 1 năm :</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Môn Tin học văn phòng (1/2) đổi tên là Tin học (2/2) để trong phần môn chung nhưng khoa vẫn được đưa vào kế hoạch giảng dạy trong HK1 (để bù lại sẽ bớt 1 TC của Kỹ thuật Lập trình từ 2/3 đổi thành 1/3). Các môn chuyên ngành các thầy cô nên chuyển đổi thêm số TC LT thành thực hành để đảm bảo số TC TH của các môn Cơ sở + Chuyên ngành phải chiếm khoảng </w:t>
      </w:r>
      <w:r w:rsidRPr="000B3986">
        <w:rPr>
          <w:rFonts w:ascii="Arial" w:eastAsia="Times New Roman" w:hAnsi="Arial" w:cs="Arial"/>
          <w:color w:val="FF0000"/>
          <w:sz w:val="24"/>
          <w:szCs w:val="24"/>
          <w:lang w:eastAsia="vi-VN"/>
        </w:rPr>
        <w:t>65%</w:t>
      </w:r>
      <w:r w:rsidRPr="000B3986">
        <w:rPr>
          <w:rFonts w:ascii="Arial" w:eastAsia="Times New Roman" w:hAnsi="Arial" w:cs="Arial"/>
          <w:color w:val="000000"/>
          <w:sz w:val="24"/>
          <w:szCs w:val="24"/>
          <w:lang w:eastAsia="vi-VN"/>
        </w:rPr>
        <w:t> (&lt;=65% &amp; không được nhỏ hơn 60%).</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Symbol" w:eastAsia="Times New Roman" w:hAnsi="Symbo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b/>
          <w:bCs/>
          <w:color w:val="000000"/>
          <w:sz w:val="24"/>
          <w:szCs w:val="24"/>
          <w:lang w:eastAsia="vi-VN"/>
        </w:rPr>
        <w:t>Hệ TC 1.5 năm :</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lastRenderedPageBreak/>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Môn Tin học văn phòng (1/3) đổi tên là Tin học (2/2) để trong phần môn chung nhưng khoa vẫn được đưa vào kế hoạch giảng dạy trong HK1. Các môn chuyên ngành các thầy cô nên chuyển đổi thêm số TC LT thành thực hành để đảm bảo số TC TH của các môn Cơ sở + Chuyên ngành phải chiếm khoảng </w:t>
      </w:r>
      <w:r w:rsidRPr="000B3986">
        <w:rPr>
          <w:rFonts w:ascii="Arial" w:eastAsia="Times New Roman" w:hAnsi="Arial" w:cs="Arial"/>
          <w:color w:val="FF0000"/>
          <w:sz w:val="24"/>
          <w:szCs w:val="24"/>
          <w:lang w:eastAsia="vi-VN"/>
        </w:rPr>
        <w:t>65%</w:t>
      </w:r>
      <w:r w:rsidRPr="000B3986">
        <w:rPr>
          <w:rFonts w:ascii="Arial" w:eastAsia="Times New Roman" w:hAnsi="Arial" w:cs="Arial"/>
          <w:color w:val="000000"/>
          <w:sz w:val="24"/>
          <w:szCs w:val="24"/>
          <w:lang w:eastAsia="vi-VN"/>
        </w:rPr>
        <w:t>(&lt;=65% &amp; không được nhỏ hơn 60%)..</w:t>
      </w:r>
    </w:p>
    <w:p w:rsidR="000B3986" w:rsidRPr="000B3986" w:rsidRDefault="000B3986" w:rsidP="000B3986">
      <w:pPr>
        <w:spacing w:after="0" w:line="240" w:lineRule="auto"/>
        <w:ind w:left="57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 </w:t>
      </w:r>
    </w:p>
    <w:p w:rsidR="000B3986" w:rsidRPr="000B3986" w:rsidRDefault="000B3986" w:rsidP="000B3986">
      <w:pPr>
        <w:spacing w:after="0" w:line="240" w:lineRule="auto"/>
        <w:ind w:left="720" w:hanging="360"/>
        <w:rPr>
          <w:rFonts w:ascii="Arial" w:eastAsia="Times New Roman" w:hAnsi="Arial" w:cs="Arial"/>
          <w:color w:val="000000"/>
          <w:sz w:val="24"/>
          <w:szCs w:val="24"/>
          <w:lang w:eastAsia="vi-VN"/>
        </w:rPr>
      </w:pPr>
      <w:r w:rsidRPr="000B3986">
        <w:rPr>
          <w:rFonts w:ascii="Arial" w:eastAsia="Times New Roman" w:hAnsi="Arial" w:cs="Arial"/>
          <w:b/>
          <w:bCs/>
          <w:color w:val="000000"/>
          <w:sz w:val="24"/>
          <w:szCs w:val="24"/>
          <w:lang w:eastAsia="vi-VN"/>
        </w:rPr>
        <w:t>2.</w:t>
      </w:r>
      <w:r w:rsidRPr="000B3986">
        <w:rPr>
          <w:rFonts w:eastAsia="Times New Roman" w:cs="Times New Roman"/>
          <w:color w:val="000000"/>
          <w:sz w:val="24"/>
          <w:szCs w:val="24"/>
          <w:lang w:eastAsia="vi-VN"/>
        </w:rPr>
        <w:t> </w:t>
      </w:r>
      <w:r w:rsidRPr="000B3986">
        <w:rPr>
          <w:rFonts w:ascii="Arial" w:eastAsia="Times New Roman" w:hAnsi="Arial" w:cs="Arial"/>
          <w:b/>
          <w:bCs/>
          <w:color w:val="000000"/>
          <w:sz w:val="24"/>
          <w:szCs w:val="24"/>
          <w:lang w:eastAsia="vi-VN"/>
        </w:rPr>
        <w:t>Về CT Chi tiết:</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Các tổ trưởng nộp danh sách phân công GV biên soạn từng CT theo mẫu để nộp khoa trong tuần sau. Các thầy cô cố gắng biên soạn rồi nộp cho tổ trưởng trước 22/4. Tổ trưởng kiểm tra và chỉnh sửa kỹ để đưa vào sau chương trình khung và in đóng cuốn theo từng ngành (có làm mục lục ) nộp cho Nhà trường nghiệm thu trước 29/4.</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Các thầy cô nhớ kiểm tra kỹ hình thức trình bày phải đúng mẫu, không được tự chế và tránh sai sót khi cộng số tiết của các bài. (CT chi tiết và đóng cuốn các tổ tự lo nhé)</w:t>
      </w:r>
    </w:p>
    <w:p w:rsidR="000B3986" w:rsidRPr="000B3986" w:rsidRDefault="000B3986" w:rsidP="000B3986">
      <w:pPr>
        <w:spacing w:after="0" w:line="240" w:lineRule="auto"/>
        <w:ind w:left="930" w:hanging="36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w:t>
      </w:r>
      <w:r w:rsidRPr="000B3986">
        <w:rPr>
          <w:rFonts w:eastAsia="Times New Roman" w:cs="Times New Roman"/>
          <w:color w:val="000000"/>
          <w:sz w:val="24"/>
          <w:szCs w:val="24"/>
          <w:lang w:eastAsia="vi-VN"/>
        </w:rPr>
        <w:t>         </w:t>
      </w:r>
      <w:r w:rsidRPr="000B3986">
        <w:rPr>
          <w:rFonts w:ascii="Arial" w:eastAsia="Times New Roman" w:hAnsi="Arial" w:cs="Arial"/>
          <w:color w:val="000000"/>
          <w:sz w:val="24"/>
          <w:szCs w:val="24"/>
          <w:lang w:eastAsia="vi-VN"/>
        </w:rPr>
        <w:t>Thầy cô chú ý hoàn thành công việc đúng hạn để Nhà trường kịp làm hồ sơ mở ngành và có cơ hội được thanh toán !</w:t>
      </w:r>
    </w:p>
    <w:p w:rsidR="000B3986" w:rsidRPr="000B3986" w:rsidRDefault="000B3986" w:rsidP="000B3986">
      <w:pPr>
        <w:spacing w:after="0" w:line="240" w:lineRule="auto"/>
        <w:ind w:left="570"/>
        <w:rPr>
          <w:rFonts w:ascii="Arial" w:eastAsia="Times New Roman" w:hAnsi="Arial" w:cs="Arial"/>
          <w:color w:val="000000"/>
          <w:sz w:val="24"/>
          <w:szCs w:val="24"/>
          <w:lang w:eastAsia="vi-VN"/>
        </w:rPr>
      </w:pPr>
      <w:r w:rsidRPr="000B3986">
        <w:rPr>
          <w:rFonts w:ascii="Arial" w:eastAsia="Times New Roman" w:hAnsi="Arial" w:cs="Arial"/>
          <w:i/>
          <w:iCs/>
          <w:color w:val="000000"/>
          <w:sz w:val="24"/>
          <w:szCs w:val="24"/>
          <w:lang w:eastAsia="vi-VN"/>
        </w:rPr>
        <w:t> </w:t>
      </w:r>
    </w:p>
    <w:p w:rsidR="000B3986" w:rsidRPr="000B3986" w:rsidRDefault="000B3986" w:rsidP="000B3986">
      <w:pPr>
        <w:spacing w:after="0" w:line="240" w:lineRule="auto"/>
        <w:ind w:left="570"/>
        <w:rPr>
          <w:rFonts w:ascii="Arial" w:eastAsia="Times New Roman" w:hAnsi="Arial" w:cs="Arial"/>
          <w:color w:val="000000"/>
          <w:sz w:val="24"/>
          <w:szCs w:val="24"/>
          <w:lang w:eastAsia="vi-VN"/>
        </w:rPr>
      </w:pPr>
      <w:r w:rsidRPr="000B3986">
        <w:rPr>
          <w:rFonts w:ascii="Arial" w:eastAsia="Times New Roman" w:hAnsi="Arial" w:cs="Arial"/>
          <w:i/>
          <w:iCs/>
          <w:color w:val="000000"/>
          <w:sz w:val="24"/>
          <w:szCs w:val="24"/>
          <w:lang w:eastAsia="vi-VN"/>
        </w:rPr>
        <w:t>Riêng chương trình khung của tổ thầy Khánh, cô sẽ cố gắng làm sớm để gửi cho các tổ tham khảo. Thầy Khánh cố gắng kiểm tra kỹ thật kỹ phần chương trình chi tiết nhé.</w:t>
      </w:r>
    </w:p>
    <w:p w:rsidR="000B3986" w:rsidRPr="000B3986" w:rsidRDefault="000B3986" w:rsidP="000B3986">
      <w:pPr>
        <w:spacing w:after="0" w:line="240" w:lineRule="auto"/>
        <w:ind w:left="57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 </w:t>
      </w:r>
    </w:p>
    <w:p w:rsidR="000B3986" w:rsidRPr="000B3986" w:rsidRDefault="000B3986" w:rsidP="000B3986">
      <w:pPr>
        <w:spacing w:after="0" w:line="240" w:lineRule="auto"/>
        <w:ind w:left="57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Thân ái,</w:t>
      </w:r>
    </w:p>
    <w:p w:rsidR="000B3986" w:rsidRPr="000B3986" w:rsidRDefault="000B3986" w:rsidP="000B3986">
      <w:pPr>
        <w:spacing w:after="0" w:line="240" w:lineRule="auto"/>
        <w:ind w:left="57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 </w:t>
      </w:r>
    </w:p>
    <w:p w:rsidR="000B3986" w:rsidRPr="000B3986" w:rsidRDefault="000B3986" w:rsidP="000B3986">
      <w:pPr>
        <w:spacing w:after="0" w:line="240" w:lineRule="auto"/>
        <w:ind w:left="570"/>
        <w:rPr>
          <w:rFonts w:ascii="Arial" w:eastAsia="Times New Roman" w:hAnsi="Arial" w:cs="Arial"/>
          <w:color w:val="000000"/>
          <w:sz w:val="24"/>
          <w:szCs w:val="24"/>
          <w:lang w:eastAsia="vi-VN"/>
        </w:rPr>
      </w:pPr>
      <w:r w:rsidRPr="000B3986">
        <w:rPr>
          <w:rFonts w:ascii="Arial" w:eastAsia="Times New Roman" w:hAnsi="Arial" w:cs="Arial"/>
          <w:color w:val="000000"/>
          <w:sz w:val="24"/>
          <w:szCs w:val="24"/>
          <w:lang w:eastAsia="vi-VN"/>
        </w:rPr>
        <w:t>Cô Giang</w:t>
      </w:r>
    </w:p>
    <w:p w:rsidR="00F83E18" w:rsidRDefault="00F83E18"/>
    <w:sectPr w:rsidR="00F83E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986"/>
    <w:rsid w:val="00013E57"/>
    <w:rsid w:val="000B3986"/>
    <w:rsid w:val="00F83E1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BFC501-74E6-4450-8C13-A434EEE0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23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4011</Characters>
  <Application>Microsoft Office Word</Application>
  <DocSecurity>0</DocSecurity>
  <Lines>33</Lines>
  <Paragraphs>9</Paragraphs>
  <ScaleCrop>false</ScaleCrop>
  <Company/>
  <LinksUpToDate>false</LinksUpToDate>
  <CharactersWithSpaces>4705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Van Nguyen Thi</dc:creator>
  <cp:keywords/>
  <dc:description/>
  <cp:lastModifiedBy>Thuy Van Nguyen Thi</cp:lastModifiedBy>
  <cp:revision>1</cp:revision>
  <dcterms:created xsi:type="dcterms:W3CDTF">2017-04-16T07:00:00Z</dcterms:created>
  <dcterms:modified xsi:type="dcterms:W3CDTF">2017-04-16T07:01:00Z</dcterms:modified>
</cp:coreProperties>
</file>